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51A9" w14:textId="7AAE6799" w:rsidR="00EB106C" w:rsidRPr="00EB106C" w:rsidRDefault="00EB106C" w:rsidP="00EB106C">
      <w:pPr>
        <w:rPr>
          <w:b/>
        </w:rPr>
      </w:pPr>
      <w:r w:rsidRPr="00EB106C">
        <w:rPr>
          <w:b/>
        </w:rPr>
        <w:t>Kioskrutiner 202</w:t>
      </w:r>
      <w:r w:rsidR="00A01981">
        <w:rPr>
          <w:b/>
        </w:rPr>
        <w:t>2</w:t>
      </w:r>
    </w:p>
    <w:p w14:paraId="3CD3A7CC" w14:textId="77777777" w:rsidR="00EB106C" w:rsidRDefault="00EB106C" w:rsidP="00EB106C">
      <w:r>
        <w:t xml:space="preserve">Om kiosken </w:t>
      </w:r>
    </w:p>
    <w:p w14:paraId="1ED90A10" w14:textId="77777777" w:rsidR="00EB106C" w:rsidRDefault="00EB106C" w:rsidP="00EB106C">
      <w:r>
        <w:t xml:space="preserve">Kiosken är en stor inkomstkälla för föreningen. Det är viktigt att den är öppen när det är matcher/evenemang ansvarsveckor ut till lagen. </w:t>
      </w:r>
    </w:p>
    <w:p w14:paraId="0763D032" w14:textId="77777777" w:rsidR="00EB106C" w:rsidRDefault="00EB106C" w:rsidP="00EB106C"/>
    <w:p w14:paraId="1B36D37A" w14:textId="0FC9533E" w:rsidR="00EB106C" w:rsidRPr="00EB106C" w:rsidRDefault="00EB106C" w:rsidP="00EB106C">
      <w:pPr>
        <w:rPr>
          <w:b/>
        </w:rPr>
      </w:pPr>
      <w:r w:rsidRPr="00EB106C">
        <w:rPr>
          <w:b/>
        </w:rPr>
        <w:t xml:space="preserve">Ansvar kioskansvarig </w:t>
      </w:r>
    </w:p>
    <w:p w14:paraId="215BA379" w14:textId="77777777" w:rsidR="00EB106C" w:rsidRDefault="00EB106C" w:rsidP="00EB106C">
      <w:r>
        <w:t xml:space="preserve">En kioskansvarig/lag ansvarar för lagets åtagande och ser till att kiosken är bemannad med helst två personer vid varje kioskpass. </w:t>
      </w:r>
    </w:p>
    <w:p w14:paraId="539B1C9E" w14:textId="77777777" w:rsidR="00EB106C" w:rsidRPr="00EB106C" w:rsidRDefault="00EB106C" w:rsidP="00EB106C">
      <w:r w:rsidRPr="00EB106C">
        <w:t>Alla kioskvaror ska vara inlåsta i förrådet då det inte är match.</w:t>
      </w:r>
    </w:p>
    <w:p w14:paraId="00A5B411" w14:textId="5D5D128B" w:rsidR="00EB106C" w:rsidRPr="00EB106C" w:rsidRDefault="00EB106C" w:rsidP="00EB106C">
      <w:r w:rsidRPr="00EB106C">
        <w:t>Prislista för 202</w:t>
      </w:r>
      <w:r w:rsidR="00A01981">
        <w:t xml:space="preserve">2 </w:t>
      </w:r>
      <w:r w:rsidRPr="00EB106C">
        <w:t xml:space="preserve">finns </w:t>
      </w:r>
      <w:r w:rsidR="00A01981">
        <w:t xml:space="preserve">uppsatta lite varstans. </w:t>
      </w:r>
    </w:p>
    <w:p w14:paraId="6FF99B68" w14:textId="77777777" w:rsidR="00EB106C" w:rsidRPr="00EB106C" w:rsidRDefault="00EB106C" w:rsidP="00EB106C">
      <w:r w:rsidRPr="00EB106C">
        <w:t>Inga pengar ska förvaras på Gården!</w:t>
      </w:r>
    </w:p>
    <w:p w14:paraId="55CBDD91" w14:textId="77777777" w:rsidR="00EB106C" w:rsidRPr="00EB106C" w:rsidRDefault="00EB106C" w:rsidP="00EB106C">
      <w:r w:rsidRPr="00EB106C">
        <w:t xml:space="preserve">Redovisning av intäkterna ska ske på en blankett som finns i kioskpärmen. </w:t>
      </w:r>
    </w:p>
    <w:p w14:paraId="08FFE191" w14:textId="77777777" w:rsidR="00EB106C" w:rsidRPr="00EB106C" w:rsidRDefault="00EB106C" w:rsidP="00EB106C">
      <w:r w:rsidRPr="00EB106C">
        <w:t>Kioskansvarig för lagen och alla enskilda matcher ska redovisas separat, lämna aldrig er kassaintäkt vidare även om en match börjar direkt efter, enda gången en samredovisning får ske är när det är match samtidig på planerna, var då noga och anteckna det på blanketten.</w:t>
      </w:r>
    </w:p>
    <w:p w14:paraId="5B7D1BA4" w14:textId="77777777" w:rsidR="00EB106C" w:rsidRPr="00EB106C" w:rsidRDefault="00EB106C" w:rsidP="00EB106C"/>
    <w:p w14:paraId="699A439C" w14:textId="77777777" w:rsidR="009864A0" w:rsidRPr="009864A0" w:rsidRDefault="009864A0" w:rsidP="009864A0">
      <w:pPr>
        <w:rPr>
          <w:b/>
        </w:rPr>
      </w:pPr>
      <w:r w:rsidRPr="009864A0">
        <w:rPr>
          <w:b/>
        </w:rPr>
        <w:t xml:space="preserve">Redovisning </w:t>
      </w:r>
    </w:p>
    <w:p w14:paraId="5E209A20" w14:textId="77777777" w:rsidR="007C02FD" w:rsidRDefault="009864A0" w:rsidP="009864A0">
      <w:r w:rsidRPr="009864A0">
        <w:t xml:space="preserve">Det ska finnas 300kr i växelkassa, tänk på att det ska vara mycket mynt och 20 sedlar i kassan. Det mesta i kiosken kostar 5 eller 10kr. Kontrollera att växelkassan är 300kr. </w:t>
      </w:r>
    </w:p>
    <w:p w14:paraId="23C5B164" w14:textId="77777777" w:rsidR="009864A0" w:rsidRPr="009864A0" w:rsidRDefault="009864A0" w:rsidP="009864A0">
      <w:r w:rsidRPr="009864A0">
        <w:t xml:space="preserve"> Swish behöver inte </w:t>
      </w:r>
      <w:r>
        <w:t>redovisas.</w:t>
      </w:r>
      <w:r w:rsidRPr="009864A0">
        <w:t xml:space="preserve"> </w:t>
      </w:r>
    </w:p>
    <w:p w14:paraId="72331527" w14:textId="48386FD8" w:rsidR="009864A0" w:rsidRPr="00EB106C" w:rsidRDefault="009864A0" w:rsidP="00EB106C">
      <w:r>
        <w:t>Red</w:t>
      </w:r>
      <w:r w:rsidR="00EB106C" w:rsidRPr="00EB106C">
        <w:t xml:space="preserve">ovisning ska vid närmsta tillfälle till </w:t>
      </w:r>
      <w:r w:rsidR="00A01981">
        <w:t>Andreas</w:t>
      </w:r>
      <w:r w:rsidR="00EB106C" w:rsidRPr="00EB106C">
        <w:t xml:space="preserve"> på kansliet, Råtorpsgården. </w:t>
      </w:r>
    </w:p>
    <w:p w14:paraId="2CBF727A" w14:textId="77777777" w:rsidR="00EB106C" w:rsidRPr="00EB106C" w:rsidRDefault="00EB106C" w:rsidP="00EB106C">
      <w:r w:rsidRPr="00EB106C">
        <w:t>Öppettider finns på RIKs hemsida, under Fritidsgården/Kansli.</w:t>
      </w:r>
    </w:p>
    <w:p w14:paraId="47978F28" w14:textId="77777777" w:rsidR="00EB106C" w:rsidRPr="00EB106C" w:rsidRDefault="00EB106C" w:rsidP="00EB106C">
      <w:r w:rsidRPr="00EB106C">
        <w:t xml:space="preserve">Eller föra över till BG 5479-2163, eller föra över via Swish på Nr: 123 137 1731. </w:t>
      </w:r>
    </w:p>
    <w:p w14:paraId="1C5BCD65" w14:textId="6742F3DF" w:rsidR="00EB106C" w:rsidRDefault="00EB106C" w:rsidP="00EB106C">
      <w:r w:rsidRPr="00EB106C">
        <w:t xml:space="preserve">(lämna då redovisningsblanketten i </w:t>
      </w:r>
      <w:r w:rsidR="00A01981">
        <w:t>Andreas</w:t>
      </w:r>
      <w:r w:rsidRPr="00EB106C">
        <w:t xml:space="preserve"> postfack på gården)</w:t>
      </w:r>
    </w:p>
    <w:p w14:paraId="08E369B2" w14:textId="77777777" w:rsidR="009864A0" w:rsidRPr="009864A0" w:rsidRDefault="009864A0" w:rsidP="00EB106C">
      <w:pPr>
        <w:rPr>
          <w:b/>
        </w:rPr>
      </w:pPr>
    </w:p>
    <w:p w14:paraId="175A8884" w14:textId="77777777" w:rsidR="00EB106C" w:rsidRPr="009864A0" w:rsidRDefault="00EB106C" w:rsidP="00EB106C">
      <w:pPr>
        <w:rPr>
          <w:b/>
        </w:rPr>
      </w:pPr>
      <w:r w:rsidRPr="009864A0">
        <w:rPr>
          <w:b/>
        </w:rPr>
        <w:t xml:space="preserve">Snyggt och rent </w:t>
      </w:r>
    </w:p>
    <w:p w14:paraId="0733E1EF" w14:textId="77777777" w:rsidR="00EB106C" w:rsidRDefault="00EB106C" w:rsidP="00EB106C">
      <w:r>
        <w:t xml:space="preserve">Det är viktigt att hålla snyggt och rent. Kioskpersonal har hink med vatten och disktrasa förberett så man kan torka under tiden, både i kyl och på bänkarna. Det är viktigt att vara noga med att diska korvgryta, kaffebryggare mm. </w:t>
      </w:r>
    </w:p>
    <w:p w14:paraId="6C6F4738" w14:textId="77777777" w:rsidR="00EB106C" w:rsidRDefault="00EB106C" w:rsidP="00EB106C">
      <w:r>
        <w:t xml:space="preserve">Tänk på att lämna kiosken i det skick du vill finna den!  </w:t>
      </w:r>
    </w:p>
    <w:p w14:paraId="040C0E6F" w14:textId="77777777" w:rsidR="00EB106C" w:rsidRPr="009864A0" w:rsidRDefault="00EB106C" w:rsidP="00EB106C">
      <w:pPr>
        <w:rPr>
          <w:b/>
        </w:rPr>
      </w:pPr>
      <w:r w:rsidRPr="009864A0">
        <w:rPr>
          <w:b/>
        </w:rPr>
        <w:t xml:space="preserve">Öppningstid </w:t>
      </w:r>
    </w:p>
    <w:p w14:paraId="5D9258C4" w14:textId="77777777" w:rsidR="00EB106C" w:rsidRDefault="00EB106C" w:rsidP="00EB106C">
      <w:r>
        <w:t xml:space="preserve">Kiosken bör vara klar för öppning 1 timma före matchstart eftersom bortalag och föräldrar kommer då. Det innebär att ca 1,5 timma före matchstart behöver någon vara där. Det ska kokas kaffe, och kokas korv osv. </w:t>
      </w:r>
    </w:p>
    <w:p w14:paraId="526449FE" w14:textId="77777777" w:rsidR="009864A0" w:rsidRDefault="009864A0" w:rsidP="00EB106C"/>
    <w:p w14:paraId="6C77799A" w14:textId="77777777" w:rsidR="00EB106C" w:rsidRPr="009864A0" w:rsidRDefault="00EB106C" w:rsidP="00EB106C">
      <w:pPr>
        <w:rPr>
          <w:b/>
        </w:rPr>
      </w:pPr>
      <w:r w:rsidRPr="009864A0">
        <w:rPr>
          <w:b/>
        </w:rPr>
        <w:t xml:space="preserve">Stängning </w:t>
      </w:r>
    </w:p>
    <w:p w14:paraId="3E80EB1A" w14:textId="77777777" w:rsidR="00EB106C" w:rsidRDefault="00EB106C" w:rsidP="00EB106C">
      <w:r>
        <w:t xml:space="preserve">Vid stängning ska det diskas och städas. Se till att soporna töms så att inte gammal korv eller annat ligger där och drar till sig ohyra. Fyll på och plocka in allt godis. </w:t>
      </w:r>
    </w:p>
    <w:p w14:paraId="72C81C7C" w14:textId="77777777" w:rsidR="00EB106C" w:rsidRDefault="00EB106C" w:rsidP="00EB106C">
      <w:r>
        <w:t xml:space="preserve">Glöm inte att fylla på dricka i drickkylen. Dubbelkolla så kyl och frys är stängda!  </w:t>
      </w:r>
    </w:p>
    <w:p w14:paraId="01F9AB4D" w14:textId="77777777" w:rsidR="00EB106C" w:rsidRDefault="00EB106C" w:rsidP="00EB106C">
      <w:r>
        <w:t xml:space="preserve">       </w:t>
      </w:r>
    </w:p>
    <w:p w14:paraId="622D4BF6" w14:textId="77777777" w:rsidR="00EB106C" w:rsidRPr="009864A0" w:rsidRDefault="00EB106C" w:rsidP="00EB106C">
      <w:pPr>
        <w:rPr>
          <w:b/>
        </w:rPr>
      </w:pPr>
      <w:r w:rsidRPr="009864A0">
        <w:rPr>
          <w:b/>
        </w:rPr>
        <w:t xml:space="preserve">Korv </w:t>
      </w:r>
    </w:p>
    <w:p w14:paraId="7EC815E6" w14:textId="77777777" w:rsidR="00EB106C" w:rsidRDefault="00EB106C" w:rsidP="009864A0">
      <w:r>
        <w:t xml:space="preserve">Koka korv och ta upp korvbröd ur frysen. Kolla alltid om det finns korv kvar från tidigare innan du öppnar en ny burk. Samt frys in ev överbliven korv och märk den med datum. Korven får INTE förvaras i burken. Är korven tagen från frysen och blir över kastar du den. Korven ska förvaras i kylen </w:t>
      </w:r>
    </w:p>
    <w:p w14:paraId="5CFD2139" w14:textId="77777777" w:rsidR="00EB106C" w:rsidRPr="009864A0" w:rsidRDefault="00EB106C" w:rsidP="00EB106C">
      <w:pPr>
        <w:rPr>
          <w:b/>
        </w:rPr>
      </w:pPr>
      <w:r w:rsidRPr="009864A0">
        <w:rPr>
          <w:b/>
        </w:rPr>
        <w:t xml:space="preserve"> </w:t>
      </w:r>
    </w:p>
    <w:p w14:paraId="75F06D88" w14:textId="77777777" w:rsidR="00EB106C" w:rsidRPr="009864A0" w:rsidRDefault="00EB106C" w:rsidP="00EB106C">
      <w:pPr>
        <w:rPr>
          <w:b/>
        </w:rPr>
      </w:pPr>
      <w:r w:rsidRPr="009864A0">
        <w:rPr>
          <w:b/>
        </w:rPr>
        <w:t xml:space="preserve">Hembakat </w:t>
      </w:r>
    </w:p>
    <w:p w14:paraId="23A6F4D7" w14:textId="77777777" w:rsidR="00EB106C" w:rsidRDefault="00EB106C" w:rsidP="00EB106C">
      <w:r>
        <w:t xml:space="preserve">Vill ni ta med något hembakat så går det bra att sälja det men vinsten går till hela </w:t>
      </w:r>
      <w:r w:rsidR="009864A0">
        <w:t>föreningen</w:t>
      </w:r>
      <w:r>
        <w:t xml:space="preserve">, alltså inte till enskilt lag.  </w:t>
      </w:r>
    </w:p>
    <w:p w14:paraId="570BAE73" w14:textId="77777777" w:rsidR="00EB106C" w:rsidRDefault="00EB106C" w:rsidP="009864A0">
      <w:r>
        <w:t xml:space="preserve"> </w:t>
      </w:r>
    </w:p>
    <w:p w14:paraId="76306384" w14:textId="77777777" w:rsidR="00EB106C" w:rsidRPr="009864A0" w:rsidRDefault="00EB106C" w:rsidP="00EB106C">
      <w:pPr>
        <w:rPr>
          <w:b/>
        </w:rPr>
      </w:pPr>
      <w:r w:rsidRPr="009864A0">
        <w:rPr>
          <w:b/>
        </w:rPr>
        <w:t xml:space="preserve">Trivsel </w:t>
      </w:r>
    </w:p>
    <w:p w14:paraId="3966B4D1" w14:textId="77777777" w:rsidR="00EB106C" w:rsidRDefault="00EB106C" w:rsidP="00EB106C">
      <w:r>
        <w:t xml:space="preserve">Se till att det hålls rent och snyggt och ser inbjudande ut att handla. Ställ fram varor på disken så man snabbt och lätt kan se vad man vill ha och blir sugen på det som finns. Men se upp för solen! </w:t>
      </w:r>
    </w:p>
    <w:p w14:paraId="34338520" w14:textId="77777777" w:rsidR="00EB106C" w:rsidRDefault="00EB106C" w:rsidP="00EB106C"/>
    <w:p w14:paraId="3786F63D" w14:textId="77777777" w:rsidR="0012241E" w:rsidRPr="009864A0" w:rsidRDefault="00EB106C" w:rsidP="00EB106C">
      <w:pPr>
        <w:rPr>
          <w:i/>
        </w:rPr>
      </w:pPr>
      <w:r w:rsidRPr="009864A0">
        <w:rPr>
          <w:i/>
        </w:rPr>
        <w:t xml:space="preserve">Slutligen, Tack för att du ställer upp till att förbättra och hålla </w:t>
      </w:r>
      <w:r w:rsidR="009864A0" w:rsidRPr="009864A0">
        <w:rPr>
          <w:i/>
        </w:rPr>
        <w:t>RIK</w:t>
      </w:r>
      <w:r w:rsidRPr="009864A0">
        <w:rPr>
          <w:i/>
        </w:rPr>
        <w:t>s kioskverksamhet levande, rolig och framförallt lönsam!</w:t>
      </w:r>
    </w:p>
    <w:sectPr w:rsidR="0012241E" w:rsidRPr="009864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EC47" w14:textId="77777777" w:rsidR="00A10BB4" w:rsidRDefault="00A10BB4" w:rsidP="00A10BB4">
      <w:pPr>
        <w:spacing w:after="0" w:line="240" w:lineRule="auto"/>
      </w:pPr>
      <w:r>
        <w:separator/>
      </w:r>
    </w:p>
  </w:endnote>
  <w:endnote w:type="continuationSeparator" w:id="0">
    <w:p w14:paraId="4B46F787" w14:textId="77777777" w:rsidR="00A10BB4" w:rsidRDefault="00A10BB4" w:rsidP="00A1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440D" w14:textId="77777777" w:rsidR="00A10BB4" w:rsidRDefault="00A10B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F054" w14:textId="77777777" w:rsidR="00A10BB4" w:rsidRDefault="00A10B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3BB2" w14:textId="77777777" w:rsidR="00A10BB4" w:rsidRDefault="00A10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E209" w14:textId="77777777" w:rsidR="00A10BB4" w:rsidRDefault="00A10BB4" w:rsidP="00A10BB4">
      <w:pPr>
        <w:spacing w:after="0" w:line="240" w:lineRule="auto"/>
      </w:pPr>
      <w:r>
        <w:separator/>
      </w:r>
    </w:p>
  </w:footnote>
  <w:footnote w:type="continuationSeparator" w:id="0">
    <w:p w14:paraId="6C8C8C06" w14:textId="77777777" w:rsidR="00A10BB4" w:rsidRDefault="00A10BB4" w:rsidP="00A1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E61" w14:textId="61111B61" w:rsidR="00A10BB4" w:rsidRDefault="00A10BB4">
    <w:pPr>
      <w:pStyle w:val="Sidhuvud"/>
    </w:pPr>
    <w:r>
      <w:rPr>
        <w:noProof/>
      </w:rPr>
      <mc:AlternateContent>
        <mc:Choice Requires="wps">
          <w:drawing>
            <wp:anchor distT="0" distB="0" distL="0" distR="0" simplePos="0" relativeHeight="251659264" behindDoc="0" locked="0" layoutInCell="1" allowOverlap="1" wp14:anchorId="68544807" wp14:editId="7EFA8734">
              <wp:simplePos x="635" y="635"/>
              <wp:positionH relativeFrom="column">
                <wp:align>center</wp:align>
              </wp:positionH>
              <wp:positionV relativeFrom="paragraph">
                <wp:posOffset>635</wp:posOffset>
              </wp:positionV>
              <wp:extent cx="443865" cy="443865"/>
              <wp:effectExtent l="0" t="0" r="13970" b="17145"/>
              <wp:wrapSquare wrapText="bothSides"/>
              <wp:docPr id="2" name="Textruta 2" descr="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5A167" w14:textId="6FCDBC24"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544807" id="_x0000_t202" coordsize="21600,21600" o:spt="202" path="m,l,21600r21600,l21600,xe">
              <v:stroke joinstyle="miter"/>
              <v:path gradientshapeok="t" o:connecttype="rect"/>
            </v:shapetype>
            <v:shape id="Textruta 2" o:spid="_x0000_s1026" type="#_x0000_t202" alt="Öppe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3C5A167" w14:textId="6FCDBC24"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81E8" w14:textId="6AC5B587" w:rsidR="00A10BB4" w:rsidRDefault="00A10BB4">
    <w:pPr>
      <w:pStyle w:val="Sidhuvud"/>
    </w:pPr>
    <w:r>
      <w:rPr>
        <w:noProof/>
      </w:rPr>
      <mc:AlternateContent>
        <mc:Choice Requires="wps">
          <w:drawing>
            <wp:anchor distT="0" distB="0" distL="0" distR="0" simplePos="0" relativeHeight="251660288" behindDoc="0" locked="0" layoutInCell="1" allowOverlap="1" wp14:anchorId="3DD1EB76" wp14:editId="3622192F">
              <wp:simplePos x="904875" y="447675"/>
              <wp:positionH relativeFrom="column">
                <wp:align>center</wp:align>
              </wp:positionH>
              <wp:positionV relativeFrom="paragraph">
                <wp:posOffset>635</wp:posOffset>
              </wp:positionV>
              <wp:extent cx="443865" cy="443865"/>
              <wp:effectExtent l="0" t="0" r="13970" b="17145"/>
              <wp:wrapSquare wrapText="bothSides"/>
              <wp:docPr id="3" name="Textruta 3" descr="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59D4C" w14:textId="5B3074AE"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D1EB76" id="_x0000_t202" coordsize="21600,21600" o:spt="202" path="m,l,21600r21600,l21600,xe">
              <v:stroke joinstyle="miter"/>
              <v:path gradientshapeok="t" o:connecttype="rect"/>
            </v:shapetype>
            <v:shape id="Textruta 3" o:spid="_x0000_s1027" type="#_x0000_t202" alt="Öppe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FC59D4C" w14:textId="5B3074AE"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2E45" w14:textId="7FB8CE37" w:rsidR="00A10BB4" w:rsidRDefault="00A10BB4">
    <w:pPr>
      <w:pStyle w:val="Sidhuvud"/>
    </w:pPr>
    <w:r>
      <w:rPr>
        <w:noProof/>
      </w:rPr>
      <mc:AlternateContent>
        <mc:Choice Requires="wps">
          <w:drawing>
            <wp:anchor distT="0" distB="0" distL="0" distR="0" simplePos="0" relativeHeight="251658240" behindDoc="0" locked="0" layoutInCell="1" allowOverlap="1" wp14:anchorId="6FCC0A4A" wp14:editId="114FD5E3">
              <wp:simplePos x="635" y="635"/>
              <wp:positionH relativeFrom="column">
                <wp:align>center</wp:align>
              </wp:positionH>
              <wp:positionV relativeFrom="paragraph">
                <wp:posOffset>635</wp:posOffset>
              </wp:positionV>
              <wp:extent cx="443865" cy="443865"/>
              <wp:effectExtent l="0" t="0" r="13970" b="17145"/>
              <wp:wrapSquare wrapText="bothSides"/>
              <wp:docPr id="1" name="Textruta 1" descr="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B4785" w14:textId="0E137676"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CC0A4A" id="_x0000_t202" coordsize="21600,21600" o:spt="202" path="m,l,21600r21600,l21600,xe">
              <v:stroke joinstyle="miter"/>
              <v:path gradientshapeok="t" o:connecttype="rect"/>
            </v:shapetype>
            <v:shape id="Textruta 1" o:spid="_x0000_s1028" type="#_x0000_t202" alt="Öppe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69B4785" w14:textId="0E137676" w:rsidR="00A10BB4" w:rsidRPr="00A10BB4" w:rsidRDefault="00A10BB4">
                    <w:pPr>
                      <w:rPr>
                        <w:rFonts w:ascii="Calibri" w:eastAsia="Calibri" w:hAnsi="Calibri" w:cs="Calibri"/>
                        <w:noProof/>
                        <w:color w:val="000000"/>
                        <w:sz w:val="20"/>
                        <w:szCs w:val="20"/>
                      </w:rPr>
                    </w:pPr>
                    <w:r w:rsidRPr="00A10BB4">
                      <w:rPr>
                        <w:rFonts w:ascii="Calibri" w:eastAsia="Calibri" w:hAnsi="Calibri" w:cs="Calibri"/>
                        <w:noProof/>
                        <w:color w:val="000000"/>
                        <w:sz w:val="20"/>
                        <w:szCs w:val="20"/>
                      </w:rPr>
                      <w:t>Öppen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6C"/>
    <w:rsid w:val="0012241E"/>
    <w:rsid w:val="007C02FD"/>
    <w:rsid w:val="009864A0"/>
    <w:rsid w:val="00A01981"/>
    <w:rsid w:val="00A10BB4"/>
    <w:rsid w:val="00EB1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ADA2"/>
  <w15:chartTrackingRefBased/>
  <w15:docId w15:val="{CFA49C42-6A1B-44D4-9BA1-8F75A7F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B106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06C"/>
    <w:rPr>
      <w:rFonts w:ascii="Segoe UI" w:hAnsi="Segoe UI" w:cs="Segoe UI"/>
      <w:sz w:val="18"/>
      <w:szCs w:val="18"/>
    </w:rPr>
  </w:style>
  <w:style w:type="character" w:styleId="Hyperlnk">
    <w:name w:val="Hyperlink"/>
    <w:basedOn w:val="Standardstycketeckensnitt"/>
    <w:uiPriority w:val="99"/>
    <w:unhideWhenUsed/>
    <w:rsid w:val="00EB106C"/>
    <w:rPr>
      <w:color w:val="0563C1" w:themeColor="hyperlink"/>
      <w:u w:val="single"/>
    </w:rPr>
  </w:style>
  <w:style w:type="character" w:styleId="Olstomnmnande">
    <w:name w:val="Unresolved Mention"/>
    <w:basedOn w:val="Standardstycketeckensnitt"/>
    <w:uiPriority w:val="99"/>
    <w:semiHidden/>
    <w:unhideWhenUsed/>
    <w:rsid w:val="00EB106C"/>
    <w:rPr>
      <w:color w:val="605E5C"/>
      <w:shd w:val="clear" w:color="auto" w:fill="E1DFDD"/>
    </w:rPr>
  </w:style>
  <w:style w:type="paragraph" w:styleId="Sidhuvud">
    <w:name w:val="header"/>
    <w:basedOn w:val="Normal"/>
    <w:link w:val="SidhuvudChar"/>
    <w:uiPriority w:val="99"/>
    <w:unhideWhenUsed/>
    <w:rsid w:val="00A10B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0BB4"/>
  </w:style>
  <w:style w:type="paragraph" w:styleId="Sidfot">
    <w:name w:val="footer"/>
    <w:basedOn w:val="Normal"/>
    <w:link w:val="SidfotChar"/>
    <w:uiPriority w:val="99"/>
    <w:unhideWhenUsed/>
    <w:rsid w:val="00A10B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84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2463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Torin Nyrén</dc:creator>
  <cp:keywords/>
  <dc:description/>
  <cp:lastModifiedBy>Philip Lörner</cp:lastModifiedBy>
  <cp:revision>2</cp:revision>
  <dcterms:created xsi:type="dcterms:W3CDTF">2022-04-24T14:15:00Z</dcterms:created>
  <dcterms:modified xsi:type="dcterms:W3CDTF">2022-04-24T14:15:00Z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Öppen</vt:lpwstr>
  </property>
  <property fmtid="{D5CDD505-2E9C-101B-9397-08002B2CF9AE}" pid="5" name="MSIP_Label_a4437d66-865e-4686-8c4a-b55a81502f3e_Enabled">
    <vt:lpwstr>true</vt:lpwstr>
  </property>
  <property fmtid="{D5CDD505-2E9C-101B-9397-08002B2CF9AE}" pid="6" name="MSIP_Label_a4437d66-865e-4686-8c4a-b55a81502f3e_SetDate">
    <vt:lpwstr>2022-04-24T14:15:20Z</vt:lpwstr>
  </property>
  <property fmtid="{D5CDD505-2E9C-101B-9397-08002B2CF9AE}" pid="7" name="MSIP_Label_a4437d66-865e-4686-8c4a-b55a81502f3e_Method">
    <vt:lpwstr>Privileged</vt:lpwstr>
  </property>
  <property fmtid="{D5CDD505-2E9C-101B-9397-08002B2CF9AE}" pid="8" name="MSIP_Label_a4437d66-865e-4686-8c4a-b55a81502f3e_Name">
    <vt:lpwstr>a4437d66-865e-4686-8c4a-b55a81502f3e</vt:lpwstr>
  </property>
  <property fmtid="{D5CDD505-2E9C-101B-9397-08002B2CF9AE}" pid="9" name="MSIP_Label_a4437d66-865e-4686-8c4a-b55a81502f3e_SiteId">
    <vt:lpwstr>9046fe65-1f83-41be-aadd-fefa0741e78d</vt:lpwstr>
  </property>
  <property fmtid="{D5CDD505-2E9C-101B-9397-08002B2CF9AE}" pid="10" name="MSIP_Label_a4437d66-865e-4686-8c4a-b55a81502f3e_ActionId">
    <vt:lpwstr>9f368204-201d-4567-99fa-3661eb250db6</vt:lpwstr>
  </property>
  <property fmtid="{D5CDD505-2E9C-101B-9397-08002B2CF9AE}" pid="11" name="MSIP_Label_a4437d66-865e-4686-8c4a-b55a81502f3e_ContentBits">
    <vt:lpwstr>1</vt:lpwstr>
  </property>
</Properties>
</file>